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8A" w:rsidRPr="0014458A" w:rsidRDefault="0014458A" w:rsidP="0014458A">
      <w:pPr>
        <w:keepNext/>
        <w:spacing w:after="0" w:line="240" w:lineRule="auto"/>
        <w:ind w:right="191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4458A">
        <w:rPr>
          <w:rFonts w:ascii="Times New Roman" w:eastAsia="Calibri" w:hAnsi="Times New Roman" w:cs="Times New Roman"/>
          <w:caps/>
          <w:sz w:val="24"/>
          <w:szCs w:val="24"/>
        </w:rPr>
        <w:t>Concurso de Precios</w:t>
      </w:r>
      <w:r w:rsidRPr="0014458A">
        <w:rPr>
          <w:rFonts w:ascii="Times New Roman" w:eastAsia="Calibri" w:hAnsi="Times New Roman" w:cs="Times New Roman"/>
          <w:sz w:val="24"/>
          <w:szCs w:val="24"/>
        </w:rPr>
        <w:t xml:space="preserve"> Nº </w:t>
      </w:r>
      <w:r>
        <w:rPr>
          <w:rFonts w:ascii="Times New Roman" w:eastAsia="Calibri" w:hAnsi="Times New Roman" w:cs="Times New Roman"/>
          <w:sz w:val="24"/>
          <w:szCs w:val="24"/>
        </w:rPr>
        <w:t>1051</w:t>
      </w:r>
      <w:r w:rsidRPr="0014458A">
        <w:rPr>
          <w:rFonts w:ascii="Times New Roman" w:eastAsia="Calibri" w:hAnsi="Times New Roman" w:cs="Times New Roman"/>
          <w:sz w:val="24"/>
          <w:szCs w:val="24"/>
        </w:rPr>
        <w:t>/2021</w:t>
      </w:r>
    </w:p>
    <w:p w:rsidR="0014458A" w:rsidRPr="0014458A" w:rsidRDefault="0014458A" w:rsidP="0014458A">
      <w:pPr>
        <w:keepNext/>
        <w:spacing w:after="0" w:line="240" w:lineRule="auto"/>
        <w:ind w:left="-284" w:right="191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14458A">
        <w:rPr>
          <w:rFonts w:ascii="Times New Roman" w:eastAsia="Calibri" w:hAnsi="Times New Roman" w:cs="Times New Roman"/>
          <w:sz w:val="24"/>
          <w:szCs w:val="20"/>
        </w:rPr>
        <w:t>ANEXO II: PLIEGO DE CONDICIONES TECNICAS</w:t>
      </w:r>
    </w:p>
    <w:p w:rsidR="0014458A" w:rsidRDefault="0014458A" w:rsidP="0014458A">
      <w:pPr>
        <w:keepNext/>
        <w:spacing w:after="0" w:line="240" w:lineRule="auto"/>
        <w:ind w:left="-284" w:right="191" w:firstLine="4111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bookmarkEnd w:id="0"/>
    </w:p>
    <w:p w:rsidR="0014458A" w:rsidRDefault="0014458A" w:rsidP="0014458A">
      <w:pPr>
        <w:keepNext/>
        <w:spacing w:after="0" w:line="240" w:lineRule="auto"/>
        <w:ind w:left="-284" w:right="191" w:firstLine="4111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14458A" w:rsidRPr="00105FA6" w:rsidRDefault="0014458A" w:rsidP="0014458A">
      <w:pPr>
        <w:keepNext/>
        <w:spacing w:after="0" w:line="240" w:lineRule="auto"/>
        <w:ind w:left="-284" w:right="191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</w:rPr>
      </w:pPr>
      <w:r w:rsidRPr="00105FA6">
        <w:rPr>
          <w:rFonts w:ascii="Times New Roman" w:eastAsia="Calibri" w:hAnsi="Times New Roman" w:cs="Times New Roman"/>
          <w:b/>
          <w:sz w:val="24"/>
          <w:szCs w:val="20"/>
        </w:rPr>
        <w:t>ARTICULO 1º:</w:t>
      </w:r>
      <w:r w:rsidRPr="00105FA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105FA6">
        <w:rPr>
          <w:rFonts w:ascii="Times New Roman" w:eastAsia="Calibri" w:hAnsi="Times New Roman" w:cs="Times New Roman"/>
          <w:sz w:val="24"/>
          <w:szCs w:val="20"/>
          <w:u w:val="single"/>
        </w:rPr>
        <w:t>Características Mínimas:</w:t>
      </w:r>
    </w:p>
    <w:p w:rsidR="0014458A" w:rsidRPr="00264A95" w:rsidRDefault="0014458A" w:rsidP="0014458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</w:rPr>
      </w:pPr>
    </w:p>
    <w:p w:rsidR="0014458A" w:rsidRPr="00264A95" w:rsidRDefault="0014458A" w:rsidP="0014458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264A95">
        <w:rPr>
          <w:rFonts w:ascii="Times New Roman" w:eastAsia="Calibri" w:hAnsi="Times New Roman" w:cs="Times New Roman"/>
          <w:b/>
          <w:sz w:val="24"/>
          <w:szCs w:val="20"/>
          <w:u w:val="single"/>
        </w:rPr>
        <w:t xml:space="preserve">I.- Colchonetas (7): </w:t>
      </w:r>
      <w:r w:rsidRPr="00264A95">
        <w:rPr>
          <w:rFonts w:ascii="Times New Roman" w:eastAsia="Calibri" w:hAnsi="Times New Roman" w:cs="Times New Roman"/>
          <w:bCs/>
          <w:sz w:val="24"/>
          <w:szCs w:val="20"/>
        </w:rPr>
        <w:t>de alta densidad de 2x1 x 0.65.</w:t>
      </w:r>
    </w:p>
    <w:p w:rsidR="0014458A" w:rsidRPr="00264A95" w:rsidRDefault="0014458A" w:rsidP="0014458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</w:p>
    <w:p w:rsidR="0014458A" w:rsidRPr="00264A95" w:rsidRDefault="0014458A" w:rsidP="0014458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264A95">
        <w:rPr>
          <w:rFonts w:ascii="Times New Roman" w:eastAsia="Calibri" w:hAnsi="Times New Roman" w:cs="Times New Roman"/>
          <w:b/>
          <w:sz w:val="24"/>
          <w:szCs w:val="20"/>
          <w:u w:val="single"/>
        </w:rPr>
        <w:t xml:space="preserve">II.-Tablas de Piqué (3): </w:t>
      </w:r>
      <w:r w:rsidRPr="00264A95">
        <w:rPr>
          <w:rFonts w:ascii="Times New Roman" w:eastAsia="Calibri" w:hAnsi="Times New Roman" w:cs="Times New Roman"/>
          <w:bCs/>
          <w:sz w:val="24"/>
          <w:szCs w:val="20"/>
        </w:rPr>
        <w:t xml:space="preserve"> Tabla de pique para Gimnasia Deportiva reglamentaria, con resortes, de madera recubierta y base metálica.</w:t>
      </w:r>
    </w:p>
    <w:p w:rsidR="0014458A" w:rsidRPr="00264A95" w:rsidRDefault="0014458A" w:rsidP="0014458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</w:p>
    <w:p w:rsidR="0014458A" w:rsidRPr="00264A95" w:rsidRDefault="0014458A" w:rsidP="0014458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264A95">
        <w:rPr>
          <w:rFonts w:ascii="Times New Roman" w:eastAsia="Calibri" w:hAnsi="Times New Roman" w:cs="Times New Roman"/>
          <w:b/>
          <w:sz w:val="24"/>
          <w:szCs w:val="20"/>
          <w:u w:val="single"/>
        </w:rPr>
        <w:t>III.- Pelotas de Fútbol (9):</w:t>
      </w:r>
      <w:r w:rsidRPr="00264A95">
        <w:rPr>
          <w:rFonts w:ascii="Times New Roman" w:eastAsia="Calibri" w:hAnsi="Times New Roman" w:cs="Times New Roman"/>
          <w:sz w:val="24"/>
          <w:szCs w:val="20"/>
        </w:rPr>
        <w:t xml:space="preserve"> pelotas de Cuero sintético, cocida, con cámara, N°5 uso competición.</w:t>
      </w:r>
    </w:p>
    <w:p w:rsidR="0014458A" w:rsidRPr="00264A95" w:rsidRDefault="0014458A" w:rsidP="0014458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14458A" w:rsidRPr="00264A95" w:rsidRDefault="0014458A" w:rsidP="0014458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  <w:r w:rsidRPr="00264A95">
        <w:rPr>
          <w:rFonts w:ascii="Times New Roman" w:eastAsia="Calibri" w:hAnsi="Times New Roman" w:cs="Times New Roman"/>
          <w:b/>
          <w:sz w:val="24"/>
          <w:szCs w:val="20"/>
          <w:u w:val="single"/>
        </w:rPr>
        <w:t>IV.-Pelotas de Vóley (9):</w:t>
      </w:r>
      <w:r w:rsidRPr="00264A95">
        <w:rPr>
          <w:rFonts w:ascii="Times New Roman" w:eastAsia="Calibri" w:hAnsi="Times New Roman" w:cs="Times New Roman"/>
          <w:sz w:val="24"/>
          <w:szCs w:val="20"/>
        </w:rPr>
        <w:t xml:space="preserve"> Pelotas Cuero sintético, peso y medida reglamentaria, sin cámara, sin costura, superficie blanda. De goma bicolor (</w:t>
      </w:r>
      <w:proofErr w:type="spellStart"/>
      <w:r w:rsidRPr="00264A95">
        <w:rPr>
          <w:rFonts w:ascii="Times New Roman" w:eastAsia="Calibri" w:hAnsi="Times New Roman" w:cs="Times New Roman"/>
          <w:sz w:val="24"/>
          <w:szCs w:val="20"/>
        </w:rPr>
        <w:t>elicoidal</w:t>
      </w:r>
      <w:proofErr w:type="spellEnd"/>
      <w:r w:rsidRPr="00264A95">
        <w:rPr>
          <w:rFonts w:ascii="Times New Roman" w:eastAsia="Calibri" w:hAnsi="Times New Roman" w:cs="Times New Roman"/>
          <w:sz w:val="24"/>
          <w:szCs w:val="20"/>
        </w:rPr>
        <w:t>).</w:t>
      </w:r>
      <w:r w:rsidRPr="00264A95">
        <w:rPr>
          <w:rFonts w:ascii="Times New Roman" w:eastAsia="Calibri" w:hAnsi="Times New Roman" w:cs="Times New Roman"/>
          <w:b/>
          <w:sz w:val="24"/>
          <w:szCs w:val="20"/>
          <w:u w:val="single"/>
        </w:rPr>
        <w:t xml:space="preserve"> </w:t>
      </w:r>
    </w:p>
    <w:p w:rsidR="0014458A" w:rsidRPr="00264A95" w:rsidRDefault="0014458A" w:rsidP="0014458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</w:p>
    <w:p w:rsidR="0014458A" w:rsidRPr="00264A95" w:rsidRDefault="0014458A" w:rsidP="0014458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4A95">
        <w:rPr>
          <w:rFonts w:ascii="Times New Roman" w:eastAsia="Calibri" w:hAnsi="Times New Roman" w:cs="Times New Roman"/>
          <w:b/>
          <w:sz w:val="24"/>
          <w:szCs w:val="20"/>
          <w:u w:val="single"/>
        </w:rPr>
        <w:t>V.- Pelotas de básquet (10):</w:t>
      </w:r>
      <w:r w:rsidRPr="00264A95">
        <w:rPr>
          <w:rFonts w:ascii="Times New Roman" w:eastAsia="Calibri" w:hAnsi="Times New Roman" w:cs="Times New Roman"/>
          <w:sz w:val="24"/>
          <w:szCs w:val="20"/>
        </w:rPr>
        <w:t xml:space="preserve"> pelotas de goma </w:t>
      </w:r>
      <w:proofErr w:type="spellStart"/>
      <w:r w:rsidRPr="00264A95">
        <w:rPr>
          <w:rFonts w:ascii="Times New Roman" w:eastAsia="Calibri" w:hAnsi="Times New Roman" w:cs="Times New Roman"/>
          <w:sz w:val="24"/>
          <w:szCs w:val="20"/>
        </w:rPr>
        <w:t>Nro</w:t>
      </w:r>
      <w:proofErr w:type="spellEnd"/>
      <w:r w:rsidRPr="00264A95">
        <w:rPr>
          <w:rFonts w:ascii="Times New Roman" w:eastAsia="Calibri" w:hAnsi="Times New Roman" w:cs="Times New Roman"/>
          <w:sz w:val="24"/>
          <w:szCs w:val="20"/>
        </w:rPr>
        <w:t xml:space="preserve"> 5, </w:t>
      </w:r>
      <w:r w:rsidRPr="00264A95">
        <w:rPr>
          <w:rFonts w:ascii="Times New Roman" w:eastAsia="Calibri" w:hAnsi="Times New Roman" w:cs="Times New Roman"/>
          <w:color w:val="202124"/>
          <w:sz w:val="24"/>
          <w:szCs w:val="24"/>
          <w:shd w:val="clear" w:color="auto" w:fill="FFFFFF"/>
          <w:lang w:eastAsia="en-US"/>
        </w:rPr>
        <w:t>con cámara de goma alojada en cubierta de material sintético. Textura rugosa.</w:t>
      </w:r>
    </w:p>
    <w:p w:rsidR="0014458A" w:rsidRPr="00264A95" w:rsidRDefault="0014458A" w:rsidP="0014458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14458A" w:rsidRPr="00264A95" w:rsidRDefault="0014458A" w:rsidP="0014458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264A95">
        <w:rPr>
          <w:rFonts w:ascii="Times New Roman" w:eastAsia="Calibri" w:hAnsi="Times New Roman" w:cs="Times New Roman"/>
          <w:b/>
          <w:bCs/>
          <w:sz w:val="24"/>
          <w:szCs w:val="20"/>
          <w:u w:val="single"/>
        </w:rPr>
        <w:t xml:space="preserve">VI-Pelotas de </w:t>
      </w:r>
      <w:proofErr w:type="spellStart"/>
      <w:r w:rsidRPr="00264A95">
        <w:rPr>
          <w:rFonts w:ascii="Times New Roman" w:eastAsia="Calibri" w:hAnsi="Times New Roman" w:cs="Times New Roman"/>
          <w:b/>
          <w:bCs/>
          <w:sz w:val="24"/>
          <w:szCs w:val="20"/>
          <w:u w:val="single"/>
        </w:rPr>
        <w:t>Handball</w:t>
      </w:r>
      <w:proofErr w:type="spellEnd"/>
      <w:r w:rsidRPr="00264A95">
        <w:rPr>
          <w:rFonts w:ascii="Times New Roman" w:eastAsia="Calibri" w:hAnsi="Times New Roman" w:cs="Times New Roman"/>
          <w:b/>
          <w:bCs/>
          <w:sz w:val="24"/>
          <w:szCs w:val="20"/>
          <w:u w:val="single"/>
        </w:rPr>
        <w:t xml:space="preserve"> (9): </w:t>
      </w:r>
      <w:r w:rsidRPr="00264A95">
        <w:rPr>
          <w:rFonts w:ascii="Times New Roman" w:eastAsia="Calibri" w:hAnsi="Times New Roman" w:cs="Times New Roman"/>
          <w:sz w:val="24"/>
          <w:szCs w:val="20"/>
        </w:rPr>
        <w:t xml:space="preserve"> Pelotas N°2 material sintético, gran adherencia y rebote.</w:t>
      </w:r>
    </w:p>
    <w:p w:rsidR="0014458A" w:rsidRPr="00264A95" w:rsidRDefault="0014458A" w:rsidP="0014458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</w:p>
    <w:p w:rsidR="0014458A" w:rsidRPr="00264A95" w:rsidRDefault="0014458A" w:rsidP="0014458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264A95">
        <w:rPr>
          <w:rFonts w:ascii="Times New Roman" w:eastAsia="Calibri" w:hAnsi="Times New Roman" w:cs="Times New Roman"/>
          <w:b/>
          <w:sz w:val="24"/>
          <w:szCs w:val="20"/>
          <w:u w:val="single"/>
        </w:rPr>
        <w:t xml:space="preserve">VII.- Conos Tortugas (100). </w:t>
      </w:r>
      <w:r w:rsidRPr="00264A95">
        <w:rPr>
          <w:rFonts w:ascii="Times New Roman" w:eastAsia="Calibri" w:hAnsi="Times New Roman" w:cs="Times New Roman"/>
          <w:sz w:val="24"/>
          <w:szCs w:val="20"/>
        </w:rPr>
        <w:t>De Plástico, flexibles.</w:t>
      </w:r>
    </w:p>
    <w:p w:rsidR="00F64298" w:rsidRDefault="00F64298"/>
    <w:p w:rsidR="0014458A" w:rsidRDefault="0014458A"/>
    <w:p w:rsidR="0014458A" w:rsidRPr="0014458A" w:rsidRDefault="0014458A" w:rsidP="0014458A">
      <w:pPr>
        <w:ind w:left="6096"/>
        <w:rPr>
          <w:rFonts w:ascii="Times New Roman" w:hAnsi="Times New Roman" w:cs="Times New Roman"/>
        </w:rPr>
      </w:pPr>
      <w:r w:rsidRPr="0014458A">
        <w:rPr>
          <w:rFonts w:ascii="Times New Roman" w:hAnsi="Times New Roman" w:cs="Times New Roman"/>
        </w:rPr>
        <w:t>FIRMA Y SELLO</w:t>
      </w:r>
    </w:p>
    <w:sectPr w:rsidR="0014458A" w:rsidRPr="0014458A" w:rsidSect="0014458A">
      <w:headerReference w:type="default" r:id="rId6"/>
      <w:pgSz w:w="11906" w:h="16838"/>
      <w:pgMar w:top="1985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8A" w:rsidRDefault="0014458A" w:rsidP="0014458A">
      <w:pPr>
        <w:spacing w:after="0" w:line="240" w:lineRule="auto"/>
      </w:pPr>
      <w:r>
        <w:separator/>
      </w:r>
    </w:p>
  </w:endnote>
  <w:endnote w:type="continuationSeparator" w:id="0">
    <w:p w:rsidR="0014458A" w:rsidRDefault="0014458A" w:rsidP="0014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8A" w:rsidRDefault="0014458A" w:rsidP="0014458A">
      <w:pPr>
        <w:spacing w:after="0" w:line="240" w:lineRule="auto"/>
      </w:pPr>
      <w:r>
        <w:separator/>
      </w:r>
    </w:p>
  </w:footnote>
  <w:footnote w:type="continuationSeparator" w:id="0">
    <w:p w:rsidR="0014458A" w:rsidRDefault="0014458A" w:rsidP="0014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58A" w:rsidRDefault="0014458A" w:rsidP="0014458A">
    <w:pPr>
      <w:tabs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</w:pPr>
  </w:p>
  <w:p w:rsidR="0014458A" w:rsidRDefault="0014458A" w:rsidP="0014458A">
    <w:pPr>
      <w:tabs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</w:pPr>
    <w:r w:rsidRPr="00D54C9A">
      <w:rPr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D845E8E" wp14:editId="0A2C58BD">
          <wp:simplePos x="0" y="0"/>
          <wp:positionH relativeFrom="column">
            <wp:posOffset>-95250</wp:posOffset>
          </wp:positionH>
          <wp:positionV relativeFrom="paragraph">
            <wp:posOffset>-445135</wp:posOffset>
          </wp:positionV>
          <wp:extent cx="3707042" cy="536028"/>
          <wp:effectExtent l="19050" t="0" r="5080" b="0"/>
          <wp:wrapThrough wrapText="bothSides">
            <wp:wrapPolygon edited="0">
              <wp:start x="-111" y="0"/>
              <wp:lineTo x="-111" y="20754"/>
              <wp:lineTo x="21630" y="20754"/>
              <wp:lineTo x="21630" y="0"/>
              <wp:lineTo x="-111" y="0"/>
            </wp:wrapPolygon>
          </wp:wrapThrough>
          <wp:docPr id="5" name="Imagen 5" descr="\\servicompras\C O M P A R T I R\compartir\2020\nuevo logo MEC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ompartir\2020\nuevo logo MECCY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042" cy="53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458A" w:rsidRPr="0014458A" w:rsidRDefault="0014458A" w:rsidP="0014458A">
    <w:pPr>
      <w:tabs>
        <w:tab w:val="left" w:pos="6096"/>
        <w:tab w:val="right" w:pos="8838"/>
      </w:tabs>
      <w:spacing w:after="0" w:line="240" w:lineRule="auto"/>
      <w:ind w:left="4111"/>
      <w:jc w:val="right"/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  <w:t>“202</w:t>
    </w:r>
    <w:r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  <w:t>1</w:t>
    </w:r>
    <w:r w:rsidRPr="00D54C9A"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  <w:t xml:space="preserve"> -A</w:t>
    </w:r>
    <w:r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  <w:t>ño</w:t>
    </w:r>
    <w:r w:rsidRPr="00D54C9A"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  <w:t xml:space="preserve"> </w:t>
    </w:r>
    <w:r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  <w:t>del Impenetrable Chaqueño- Departamento General Güemes- LEY 3329-A</w:t>
    </w:r>
    <w:r w:rsidRPr="00D54C9A"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7F"/>
    <w:rsid w:val="0014458A"/>
    <w:rsid w:val="00CC547F"/>
    <w:rsid w:val="00F6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21CB6"/>
  <w15:chartTrackingRefBased/>
  <w15:docId w15:val="{AFABBBFC-2D19-41FD-8998-8630310A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58A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58A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144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58A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Facundo</dc:creator>
  <cp:keywords/>
  <dc:description/>
  <cp:lastModifiedBy>Ramirez Facundo</cp:lastModifiedBy>
  <cp:revision>2</cp:revision>
  <dcterms:created xsi:type="dcterms:W3CDTF">2021-10-06T16:16:00Z</dcterms:created>
  <dcterms:modified xsi:type="dcterms:W3CDTF">2021-10-06T16:18:00Z</dcterms:modified>
</cp:coreProperties>
</file>